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71C2B"/>
          <w:sz w:val="42"/>
          <w:lang w:val="uk-UA" w:eastAsia="uk-UA" w:bidi="uk-UA"/>
        </w:rPr>
        <w:t>Форма запиту медичної конфіденційності та NDA</w:t>
      </w:r>
    </w:p>
    <w:p>
      <w:pPr>
        <w:pStyle w:val="Subtitle"/>
        <w:spacing w:before="0" w:after="140" w:line="240" w:lineRule="auto"/>
        <w:jc w:val="left"/>
      </w:pPr>
      <w:r>
        <w:rPr>
          <w:rFonts w:ascii="Arial" w:hAnsi="Arial" w:eastAsia="Arial" w:cs="Arial"/>
          <w:color w:val="526577"/>
          <w:sz w:val="19"/>
          <w:lang w:val="uk-UA" w:eastAsia="uk-UA" w:bidi="uk-UA"/>
        </w:rPr>
        <w:t>Безпечне визначення меж конфіденційних продуктових, регуляторних, якісних і комерційних обговорень</w:t>
      </w:r>
    </w:p>
    <w:tbl>
      <w:tblPr>
        <w:tblW w:type="dxa" w:w="10106"/>
        <w:jc w:val="center"/>
        <w:tblLayout w:type="fixed"/>
        <w:tblLook w:firstColumn="1" w:firstRow="1" w:lastColumn="0" w:lastRow="0" w:noHBand="0" w:noVBand="1" w:val="04A0"/>
        <w:tblInd w:w="120" w:type="dxa"/>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OLYM-FRM-NDA-001</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3.0 / 1 серпня 2026 р.</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запит для визначення меж конфіденційного обговорення з OLYMEDICA до передавання захищеної інформації. Форма не є підписаною NDA й сама не створює зобов'язань конфіденційності. Не розкривайте конфіденційні,"/>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left"/>
            </w:pPr>
            <w:r/>
            <w:r>
              <w:rPr>
                <w:rFonts w:ascii="Arial" w:hAnsi="Arial" w:eastAsia="Arial" w:cs="Arial"/>
                <w:color w:val="102334"/>
                <w:sz w:val="17"/>
                <w:lang w:val="uk-UA" w:eastAsia="uk-UA" w:bidi="uk-UA"/>
              </w:rPr>
              <w:t>Використовуйте запит для визначення меж конфіденційного обговорення з OLYMEDICA до передавання захищеної інформації. Форма не є підписаною NDA й сама не створює зобов'язань конфіденційності. Не розкривайте конфіденційні, пацієнтські, персональні, експортно-контрольовані або безпеково чутливі дані до підтвердження уповноваженої угоди та безпечного каналу.</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застосовні поля обраною мовою. Використовуйте «Не застосовується» лише з коротким обґрунтуванням. Замість вставлення чутливих матеріалів зазначайте назви, номери, видавців, строки дії та посилання на захище"/>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uk-UA" w:eastAsia="uk-UA" w:bidi="uk-UA"/>
              </w:rPr>
              <w:t>Заповніть усі застосовні поля обраною мовою. Використовуйте «Не застосовується» лише з коротким обґрунтуванням. Замість вставлення чутливих матеріалів зазначайте назви, номери, видавців, строки дії та посилання на захищені файли. OLYMEDICA може перевірити дані й запросити первинні докази, засвідчені переклади або оновлення.</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вносьте у форму чи звичайну пошту ідентифіковані дані пацієнтів, паролі, платіжні дані, банківські реквізити доступу, спеціальні категорії персональних даних або контрольовану технічну інформацію. Перед доказами запро"/>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uk-UA" w:eastAsia="uk-UA" w:bidi="uk-UA"/>
              </w:rPr>
              <w:t>Не вносьте у форму чи звичайну пошту ідентифіковані дані пацієнтів, паролі, платіжні дані, банківські реквізити доступу, спеціальні категорії персональних даних або контрольовану технічну інформацію. Перед доказами запросіть схвалений OLYMEDICA захищений канал. Передавайте лише інформацію, яку маєте право розкривати. Відомості про конфіденційність доступні нижче.</w:t>
            </w:r>
          </w:p>
          <w:p>
            <w:pPr>
              <w:spacing w:before="60" w:after="0" w:line="240" w:lineRule="auto"/>
              <w:jc w:val="left"/>
            </w:pPr>
            <w:hyperlink r:id="rId11">
              <w:r>
                <w:rPr>
                  <w:color w:val="0B7F83"/>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безпеки медичних виробів"/>
        <w:tblDescription w:val="Ця комерційна форма не є медичною порадою, схваленням виробу, екстреним каналом або каналом повідомлення про небажані події. Дотримуйтеся інструкцій юридичного виробника та місцевих вимог. Про негайний ризик чи серйозний"/>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left"/>
            </w:pPr>
            <w:r/>
            <w:r>
              <w:rPr>
                <w:rFonts w:ascii="Arial" w:hAnsi="Arial" w:eastAsia="Arial" w:cs="Arial"/>
                <w:b/>
                <w:i w:val="0"/>
                <w:color w:val="FFFFFF"/>
                <w:sz w:val="18"/>
                <w:lang w:val="uk-UA" w:eastAsia="uk-UA" w:bidi="uk-UA"/>
              </w:rPr>
              <w:t>Межі безпеки медичних виробів</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комерційна форма не є медичною порадою, схваленням виробу, екстреним каналом або каналом повідомлення про небажані події. Дотримуйтеся інструкцій юридичного виробника та місцевих вимог. Про негайний ризик чи серйозний інцидент оперативно повідомте виробника й компетентний орган через установлені канали; OLYMEDICA передавайте лише номер справи схваленим шляхом і без ідентифікованих даних пацієнта.</w:t>
            </w:r>
          </w:p>
        </w:tc>
      </w:tr>
    </w:tbl>
    <w:p>
      <w:pPr>
        <w:pStyle w:val="Heading1"/>
        <w:keepNext/>
        <w:spacing w:before="160" w:after="80" w:line="240" w:lineRule="auto"/>
        <w:jc w:val="left"/>
      </w:pPr>
      <w:r>
        <w:rPr>
          <w:rFonts w:ascii="Arial" w:hAnsi="Arial" w:eastAsia="Arial" w:cs="Arial"/>
          <w:b/>
          <w:color w:val="0B7F83"/>
          <w:sz w:val="25"/>
          <w:lang w:val="uk-UA" w:eastAsia="uk-UA" w:bidi="uk-UA"/>
        </w:rPr>
        <w:t>Організація, контакт і повноваження</w:t>
      </w:r>
    </w:p>
    <w:tbl>
      <w:tblPr>
        <w:tblW w:type="dxa" w:w="10106"/>
        <w:jc w:val="center"/>
        <w:tblLayout w:type="fixed"/>
        <w:tblLook w:firstColumn="1" w:firstRow="1" w:lastColumn="0" w:lastRow="0" w:noHBand="0" w:noVBand="1" w:val="04A0"/>
        <w:tblInd w:w="120" w:type="dxa"/>
        <w:tblCaption w:val="Організація, контакт і повноваження"/>
        <w:tblDescription w:val="Організація, контакт і повноваж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Повне юридичне найменування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w:tag w:val="olymedica.v3.nda-request.uk.contact_authority.legal_name"/>
                <w:id w:val="11841437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Номер компанії або реєстрації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омер компанії або реєстрації"/>
                <w:tag w:val="olymedica.v3.nda-request.uk.contact_authority.company_number"/>
                <w:id w:val="11881152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Країна заснування або реєстрації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заснування або реєстрації"/>
                <w:tag w:val="olymedica.v3.nda-request.uk.contact_authority.registered_country"/>
                <w:id w:val="21305697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Адреса зареєстрованого офісу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дреса зареєстрованого офісу"/>
                <w:tag w:val="olymedica.v3.nda-request.uk.contact_authority.registered_address"/>
                <w:id w:val="195974070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Основна контактна особа: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на контактна особа: ПІБ"/>
                <w:tag w:val="olymedica.v3.nda-request.uk.contact_authority.contact_name"/>
                <w:id w:val="18668602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Посада та підрозділ</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підрозділ"/>
                <w:tag w:val="olymedica.v3.nda-request.uk.contact_authority.job_title"/>
                <w:id w:val="6402248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Робоча електронна пошта й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обоча електронна пошта й телефон"/>
                <w:tag w:val="olymedica.v3.nda-request.uk.contact_authority.business_email_phone"/>
                <w:id w:val="15394298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Повноваження подавати інформацію та зобов'язувати організацію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оваження подавати інформацію та зобов'язувати організацію"/>
                <w:tag w:val="olymedica.v3.nda-request.uk.contact_authority.declaration_authority"/>
                <w:id w:val="5806403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0B7F83"/>
          <w:sz w:val="25"/>
          <w:lang w:val="uk-UA" w:eastAsia="uk-UA" w:bidi="uk-UA"/>
        </w:rPr>
        <w:t>Запит на конфіденційне обговорення</w:t>
      </w:r>
    </w:p>
    <w:tbl>
      <w:tblPr>
        <w:tblW w:type="dxa" w:w="10106"/>
        <w:jc w:val="center"/>
        <w:tblLayout w:type="fixed"/>
        <w:tblLook w:firstColumn="1" w:firstRow="1" w:lastColumn="0" w:lastRow="0" w:noHBand="0" w:noVBand="1" w:val="04A0"/>
        <w:tblInd w:w="120" w:type="dxa"/>
        <w:tblCaption w:val="Запит на конфіденційне обговорення"/>
        <w:tblDescription w:val="Запит на конфіденційне обговор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Запропоновані юридичні сторони NDA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і юридичні сторони NDA"/>
                <w:tag w:val="olymedica.v3.nda-request.uk.confidentiality_request.nda_parties"/>
                <w:id w:val="138625609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Мета конфіденційного обговорення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ета конфіденційного обговорення"/>
                <w:tag w:val="olymedica.v3.nda-request.uk.confidentiality_request.purpose_confidential"/>
                <w:id w:val="6776534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Конкретне дозволене використання конфіденційної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кретне дозволене використання конфіденційної інформації"/>
                <w:tag w:val="olymedica.v3.nda-request.uk.confidentiality_request.permitted_purpose"/>
                <w:id w:val="144148986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Цільова країна або ринок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ільова країна або ринок"/>
                <w:tag w:val="olymedica.v3.nda-request.uk.confidentiality_request.destination_country"/>
                <w:id w:val="165226349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Посилання на проєкт, тендер або можливість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илання на проєкт, тендер або можливість"/>
                <w:tag w:val="olymedica.v3.nda-request.uk.confidentiality_request.opportunity_reference"/>
                <w:id w:val="946999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Очікувані строки обговорення та рішення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чікувані строки обговорення та рішення"/>
                <w:tag w:val="olymedica.v3.nda-request.uk.confidentiality_request.expected_timeline"/>
                <w:id w:val="11767515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Чинна NDA, умова конфіденційності або правила кімнати даних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инна NDA, умова конфіденційності або правила кімнати даних"/>
                <w:tag w:val="olymedica.v3.nda-request.uk.confidentiality_request.existing_confidentiality"/>
                <w:id w:val="210205427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0B7F83"/>
          <w:sz w:val="25"/>
          <w:lang w:val="uk-UA" w:eastAsia="uk-UA" w:bidi="uk-UA"/>
        </w:rPr>
        <w:t>Обсяг конфіденційної інформації</w:t>
      </w:r>
    </w:p>
    <w:tbl>
      <w:tblPr>
        <w:tblW w:type="dxa" w:w="10106"/>
        <w:jc w:val="center"/>
        <w:tblLayout w:type="fixed"/>
        <w:tblLook w:firstColumn="1" w:firstRow="1" w:lastColumn="0" w:lastRow="0" w:noHBand="0" w:noVBand="1" w:val="04A0"/>
        <w:tblInd w:w="120" w:type="dxa"/>
        <w:tblCaption w:val="Обсяг конфіденційної інформації"/>
        <w:tblDescription w:val="Обсяг конфіденційної інформації: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Склад і чутливість інформації для обміну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клад і чутливість інформації для обміну"/>
                <w:tag w:val="olymedica.v3.nda-request.uk.information_scope.information_categories"/>
                <w:id w:val="12619872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Конструкції, специфікації, зразки та технічні файли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струкції, специфікації, зразки та технічні файли"/>
                <w:tag w:val="olymedica.v3.nda-request.uk.information_scope.product_technical_data"/>
                <w:id w:val="174838920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Регуляторна, якісна, клінічна, вігілансна або аудиторська інформація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уляторна, якісна, клінічна, вігілансна або аудиторська інформація"/>
                <w:tag w:val="olymedica.v3.nda-request.uk.information_scope.regulatory_quality_data"/>
                <w:id w:val="10699415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Ціни, прогнози, маржа, стратегія або фінансова інформація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іни, прогнози, маржа, стратегія або фінансова інформація"/>
                <w:tag w:val="olymedica.v3.nda-request.uk.information_scope.commercial_financial_data"/>
                <w:id w:val="50528507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Задіяні персональні, пацієнтські, медичні або клінічні дані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іяні персональні, пацієнтські, медичні або клінічні дані"/>
                <w:tag w:val="olymedica.v3.nda-request.uk.information_scope.personal_patient_data"/>
                <w:id w:val="18528274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Інформація експортного контролю, подвійного призначення або безпеково чутлива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формація експортного контролю, подвійного призначення або безпеково чутлива"/>
                <w:tag w:val="olymedica.v3.nda-request.uk.information_scope.export_control_data"/>
                <w:id w:val="89181881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Конфіденційна інформація третіх сторін і право розкриття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фіденційна інформація третіх сторін і право розкриття"/>
                <w:tag w:val="olymedica.v3.nda-request.uk.information_scope.third_party_data"/>
                <w:id w:val="198682728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0B7F83"/>
          <w:sz w:val="25"/>
          <w:lang w:val="uk-UA" w:eastAsia="uk-UA" w:bidi="uk-UA"/>
        </w:rPr>
        <w:t>Запитувані контролі та умови</w:t>
      </w:r>
    </w:p>
    <w:tbl>
      <w:tblPr>
        <w:tblW w:type="dxa" w:w="10106"/>
        <w:jc w:val="center"/>
        <w:tblLayout w:type="fixed"/>
        <w:tblLook w:firstColumn="1" w:firstRow="1" w:lastColumn="0" w:lastRow="0" w:noHBand="0" w:noVBand="1" w:val="04A0"/>
        <w:tblInd w:w="120" w:type="dxa"/>
        <w:tblCaption w:val="Запитувані контролі та умови"/>
        <w:tblDescription w:val="Запитувані контролі та умов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Запитана одностороння або взаємна NDA та власник шаблону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а одностороння або взаємна NDA та власник шаблону"/>
                <w:tag w:val="olymedica.v3.nda-request.uk.controls_terms.nda_status"/>
                <w:id w:val="15927953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Запитані строки конфіденційності та збереження зобов'язань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і строки конфіденційності та збереження зобов'язань"/>
                <w:tag w:val="olymedica.v3.nda-request.uk.controls_terms.confidentiality_term"/>
                <w:id w:val="5551935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Запитане застосовне право, юрисдикція та форум спорів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е застосовне право, юрисдикція та форум спорів"/>
                <w:tag w:val="olymedica.v3.nda-request.uk.controls_terms.governing_law"/>
                <w:id w:val="9231372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Уповноважені одержувачі та група за принципом необхідності знати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і одержувачі та група за принципом необхідності знати"/>
                <w:tag w:val="olymedica.v3.nda-request.uk.controls_terms.recipient_group"/>
                <w:id w:val="8214177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Доступ пов'язаних осіб, радників, лабораторій або підрядників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ступ пов'язаних осіб, радників, лабораторій або підрядників"/>
                <w:tag w:val="olymedica.v3.nda-request.uk.controls_terms.advisers_access"/>
                <w:id w:val="68504694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Вимоги повернення, видалення та сертифікованого знищення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повернення, видалення та сертифікованого знищення"/>
                <w:tag w:val="olymedica.v3.nda-request.uk.controls_terms.return_destruction"/>
                <w:id w:val="128860326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Системи, провайдер кімнати даних і країни передачі або зберігання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истеми, провайдер кімнати даних і країни передачі або зберігання"/>
                <w:tag w:val="olymedica.v3.nda-request.uk.controls_terms.data_transfer_locations"/>
                <w:id w:val="131813254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Чиста команда, заборона копіювання, завантаження та інші обмеження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иста команда, заборона копіювання, завантаження та інші обмеження"/>
                <w:tag w:val="olymedica.v3.nda-request.uk.controls_terms.special_restrictions"/>
                <w:id w:val="71210413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0B7F83"/>
          <w:sz w:val="25"/>
          <w:lang w:val="uk-UA" w:eastAsia="uk-UA" w:bidi="uk-UA"/>
        </w:rPr>
        <w:t>Декларація та повноваження</w:t>
      </w:r>
    </w:p>
    <w:tbl>
      <w:tblPr>
        <w:tblW w:type="dxa" w:w="10106"/>
        <w:jc w:val="center"/>
        <w:tblLayout w:type="fixed"/>
        <w:tblLook w:firstColumn="1" w:firstRow="1" w:lastColumn="0" w:lastRow="0" w:noHBand="0" w:noVBand="1" w:val="04A0"/>
        <w:tblInd w:w="120" w:type="dxa"/>
        <w:tblCaption w:val="Декларація та повноваження"/>
        <w:tblDescription w:val="Підтверджую повноту й точність відомостей, повноваження на їх подання та обов'язок організації своєчасно повідомляти OLYMEDICA про суттєві зміни. Розумію, що подання не створює схвалення, призначення, конфіденційності, е"/>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повноваження</w:t>
            </w:r>
          </w:p>
        </w:tc>
      </w:tr>
      <w:tr>
        <w:trPr>
          <w:trHeight w:hRule="atLeast"/>
          <w:cantSplit/>
        </w:trPr>
        <w:tc>
          <w:tcPr>
            <w:tcW w:type="dxa" w:w="10106"/>
            <w:tcMar>
              <w:top w:w="90" w:type="dxa"/>
              <w:start w:w="120" w:type="dxa"/>
              <w:bottom w:w="90" w:type="dxa"/>
              <w:end w:w="120" w:type="dxa"/>
            </w:tcMar>
            <w:vAlign w:val="center"/>
            <w:shd w:fill="DDF6F4" w:val="clear"/>
          </w:tcPr>
          <w:p>
            <w:pPr>
              <w:keepNext/>
              <w:spacing w:before="0" w:after="0" w:line="252" w:lineRule="auto"/>
              <w:jc w:val="left"/>
            </w:pPr>
            <w:r/>
            <w:r>
              <w:rPr>
                <w:rFonts w:ascii="Arial" w:hAnsi="Arial" w:eastAsia="Arial" w:cs="Arial"/>
                <w:color w:val="102334"/>
                <w:sz w:val="17"/>
                <w:lang w:val="uk-UA" w:eastAsia="uk-UA" w:bidi="uk-UA"/>
              </w:rPr>
              <w:t>Підтверджую повноту й точність відомостей, повноваження на їх подання та обов'язок організації своєчасно повідомляти OLYMEDICA про суттєві зміни. Розумію, що подання не створює схвалення, призначення, конфіденційності, ексклюзивності чи обов'язку укласти угоду.</w:t>
            </w:r>
          </w:p>
        </w:tc>
      </w:tr>
    </w:tbl>
    <w:tbl>
      <w:tblPr>
        <w:tblW w:type="dxa" w:w="10106"/>
        <w:jc w:val="center"/>
        <w:tblLayout w:type="fixed"/>
        <w:tblLook w:firstColumn="1" w:firstRow="1" w:lastColumn="0" w:lastRow="0" w:noHBand="0" w:noVBand="1" w:val="04A0"/>
        <w:tblInd w:w="120" w:type="dxa"/>
        <w:tblCaption w:val="Декларація та повноваження"/>
        <w:tblDescription w:val="Декларація та повноваж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uk-UA" w:eastAsia="uk-UA" w:bidi="uk-UA"/>
              </w:rPr>
              <w:t>Уповноважений заявник: ПІБ</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Уповноважений заявник: ПІБ"/>
                <w:tag w:val="olymedica.v3.nda-request.uk.declaration.declaration_name"/>
                <w:id w:val="68790650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Посада та організація"/>
                <w:tag w:val="olymedica.v3.nda-request.uk.declaration.declaration_title"/>
                <w:id w:val="57901357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uk-UA" w:eastAsia="uk-UA" w:bidi="uk-UA"/>
              </w:rPr>
              <w:t>Підстава повноважень подавати форму</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Підстава повноважень подавати форму"/>
                <w:tag w:val="olymedica.v3.nda-request.uk.declaration.declaration_basis"/>
                <w:id w:val="17628009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uk-UA" w:eastAsia="uk-UA" w:bidi="uk-UA"/>
              </w:rPr>
              <w:t>Підпис</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Підпис"/>
                <w:tag w:val="olymedica.v3.nda-request.uk.declaration.signature"/>
                <w:id w:val="165258491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medica.v3.nda-request.uk.declaration.declaration_date"/>
                <w:id w:val="14874372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left"/>
          </w:pPr>
          <w:r/>
          <w:r>
            <w:rPr>
              <w:rFonts w:ascii="Arial" w:hAnsi="Arial" w:eastAsia="Arial" w:cs="Arial"/>
              <w:b/>
              <w:i w:val="0"/>
              <w:color w:val="071C2B"/>
              <w:sz w:val="15"/>
              <w:lang w:val="uk-UA" w:eastAsia="uk-UA" w:bidi="uk-UA"/>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7F9" w:val="clear"/>
        </w:tcPr>
        <w:p>
          <w:pPr>
            <w:spacing w:before="0" w:after="0" w:line="247" w:lineRule="auto"/>
            <w:jc w:val="right"/>
          </w:pPr>
          <w:r>
            <w:rPr>
              <w:rFonts w:ascii="Arial" w:hAnsi="Arial" w:eastAsia="Arial" w:cs="Arial"/>
              <w:b/>
              <w:color w:val="07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right"/>
          </w:pPr>
          <w:r>
            <w:rPr>
              <w:rFonts w:ascii="Arial" w:hAnsi="Arial" w:eastAsia="Arial" w:cs="Arial"/>
              <w:b/>
              <w:color w:val="FFFFFF"/>
              <w:sz w:val="16"/>
              <w:lang w:val="uk-UA" w:eastAsia="uk-UA" w:bidi="uk-UA"/>
            </w:rPr>
            <w:t>ОХОРОНА ЗДОРОВ'Я ТА МЕДИЧНЕ ПОСТАЧАННЯ</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запиту медичної конфіденційності та NDA</dc:title>
  <dc:subject>Безпечне визначення меж конфіденційних продуктових, регуляторних, якісних і комерційних обговорень</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