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71C2B"/>
          <w:sz w:val="42"/>
          <w:lang w:val="ru-RU" w:eastAsia="ru-RU" w:bidi="ru-RU"/>
        </w:rPr>
        <w:t>Форма запроса медицинской конфиденциальности и NDA</w:t>
      </w:r>
    </w:p>
    <w:p>
      <w:pPr>
        <w:pStyle w:val="Subtitle"/>
        <w:spacing w:before="0" w:after="140" w:line="240" w:lineRule="auto"/>
        <w:jc w:val="left"/>
      </w:pPr>
      <w:r>
        <w:rPr>
          <w:rFonts w:ascii="Arial" w:hAnsi="Arial" w:eastAsia="Arial" w:cs="Arial"/>
          <w:color w:val="526577"/>
          <w:sz w:val="19"/>
          <w:lang w:val="ru-RU" w:eastAsia="ru-RU" w:bidi="ru-RU"/>
        </w:rPr>
        <w:t>Безопасное определение рамок конфиденциальных продуктовых, регуляторных, качественных и коммерческих обсуждений</w:t>
      </w:r>
    </w:p>
    <w:tbl>
      <w:tblPr>
        <w:tblW w:type="dxa" w:w="10106"/>
        <w:jc w:val="center"/>
        <w:tblLayout w:type="fixed"/>
        <w:tblLook w:firstColumn="1" w:firstRow="1" w:lastColumn="0" w:lastRow="0" w:noHBand="0" w:noVBand="1" w:val="04A0"/>
        <w:tblInd w:w="120" w:type="dxa"/>
        <w:tblCaption w:val="Document control"/>
        <w:tblDescription w:val="Controlled 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ru-RU" w:eastAsia="ru-RU" w:bidi="ru-RU"/>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OLYM-FRM-NDA-001</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ru-RU" w:eastAsia="ru-RU" w:bidi="ru-RU"/>
              </w:rPr>
              <w:t>Версия / дата вступления в силу</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3.0 / 1 августа 2026 г.</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ru-RU" w:eastAsia="ru-RU" w:bidi="ru-RU"/>
              </w:rPr>
              <w:t>Классификация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Контролируемая деловая форма</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ru-RU" w:eastAsia="ru-RU" w:bidi="ru-RU"/>
              </w:rPr>
              <w:t>Владелец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OLYMEDICA — OLYVENRA LTD</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ru-RU" w:eastAsia="ru-RU" w:bidi="ru-RU"/>
              </w:rPr>
              <w:t>Язык</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Русский</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ru-RU" w:eastAsia="ru-RU" w:bidi="ru-RU"/>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Готово к публикации / контролируемый оригинал</w:t>
            </w:r>
          </w:p>
        </w:tc>
      </w:tr>
    </w:tbl>
    <w:tbl>
      <w:tblPr>
        <w:tblW w:type="dxa" w:w="10106"/>
        <w:jc w:val="center"/>
        <w:tblLayout w:type="fixed"/>
        <w:tblLook w:firstColumn="1" w:firstRow="1" w:lastColumn="0" w:lastRow="0" w:noHBand="0" w:noVBand="1" w:val="04A0"/>
        <w:tblInd w:w="120" w:type="dxa"/>
        <w:tblCaption w:val="Назначение"/>
        <w:tblDescription w:val="Используйте запрос для определения рамок конфиденциального обсуждения с OLYMEDICA до передачи защищаемой информации. Форма не является подписанным NDA и сама по себе не создаёт обязательств конфиденциальности. Не раскрыв"/>
      </w:tblPr>
      <w:tblGrid>
        <w:gridCol w:w="10106"/>
      </w:tblGrid>
      <w:tr>
        <w:trPr>
          <w:trHeight w:hRule="atLeast"/>
          <w:tblHeader/>
          <w:cantSplit/>
        </w:trPr>
        <w:tc>
          <w:tcPr>
            <w:tcW w:type="dxa" w:w="10106"/>
            <w:tcMar>
              <w:top w:w="90" w:type="dxa"/>
              <w:start w:w="120" w:type="dxa"/>
              <w:bottom w:w="90" w:type="dxa"/>
              <w:end w:w="120" w:type="dxa"/>
            </w:tcMar>
            <w:vAlign w:val="center"/>
            <w:shd w:fill="0B7F83" w:val="clear"/>
          </w:tcPr>
          <w:p>
            <w:pPr>
              <w:spacing w:before="0" w:after="0" w:line="240" w:lineRule="auto"/>
              <w:jc w:val="left"/>
            </w:pPr>
            <w:r/>
            <w:r>
              <w:rPr>
                <w:rFonts w:ascii="Arial" w:hAnsi="Arial" w:eastAsia="Arial" w:cs="Arial"/>
                <w:b/>
                <w:i w:val="0"/>
                <w:color w:val="FFFFFF"/>
                <w:sz w:val="18"/>
                <w:lang w:val="ru-RU" w:eastAsia="ru-RU" w:bidi="ru-RU"/>
              </w:rPr>
              <w:t>Назначение</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left"/>
            </w:pPr>
            <w:r/>
            <w:r>
              <w:rPr>
                <w:rFonts w:ascii="Arial" w:hAnsi="Arial" w:eastAsia="Arial" w:cs="Arial"/>
                <w:color w:val="102334"/>
                <w:sz w:val="17"/>
                <w:lang w:val="ru-RU" w:eastAsia="ru-RU" w:bidi="ru-RU"/>
              </w:rPr>
              <w:t>Используйте запрос для определения рамок конфиденциального обсуждения с OLYMEDICA до передачи защищаемой информации. Форма не является подписанным NDA и сама по себе не создаёт обязательств конфиденциальности. Не раскрывайте конфиденциальные, пациентские, персональные, экспортно-контролируемые или чувствительные данные до подтверждения уполномоченного соглашения и безопасного канала.</w:t>
            </w:r>
          </w:p>
        </w:tc>
      </w:tr>
    </w:tbl>
    <w:tbl>
      <w:tblPr>
        <w:tblW w:type="dxa" w:w="10106"/>
        <w:jc w:val="center"/>
        <w:tblLayout w:type="fixed"/>
        <w:tblLook w:firstColumn="1" w:firstRow="1" w:lastColumn="0" w:lastRow="0" w:noHBand="0" w:noVBand="1" w:val="04A0"/>
        <w:tblInd w:w="120" w:type="dxa"/>
        <w:tblCaption w:val="Инструкция по заполнению"/>
        <w:tblDescription w:val="Заполните все применимые поля на выбранном языке. Указывайте «Не применимо» только с кратким обоснованием. Вместо включения чувствительных материалов приводите названия, номера, издателей, сроки действия и ссылки на защи"/>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ru-RU" w:eastAsia="ru-RU" w:bidi="ru-RU"/>
              </w:rPr>
              <w:t>Инструкция по заполнению</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ru-RU" w:eastAsia="ru-RU" w:bidi="ru-RU"/>
              </w:rPr>
              <w:t>Заполните все применимые поля на выбранном языке. Указывайте «Не применимо» только с кратким обоснованием. Вместо включения чувствительных материалов приводите названия, номера, издателей, сроки действия и ссылки на защищённые файлы. OLYMEDICA может проверить сведения и запросить первичные документы, заверенные переводы или обновления.</w:t>
            </w:r>
          </w:p>
        </w:tc>
      </w:tr>
    </w:tbl>
    <w:tbl>
      <w:tblPr>
        <w:tblW w:type="dxa" w:w="10106"/>
        <w:jc w:val="center"/>
        <w:tblLayout w:type="fixed"/>
        <w:tblLook w:firstColumn="1" w:firstRow="1" w:lastColumn="0" w:lastRow="0" w:noHBand="0" w:noVBand="1" w:val="04A0"/>
        <w:tblInd w:w="120" w:type="dxa"/>
        <w:tblCaption w:val="Конфиденциальность и безопасная передача документов"/>
        <w:tblDescription w:val="Не включайте в форму или обычную почту идентифицируемые данные пациентов, пароли, платёжные данные, банковские реквизиты доступа, специальные категории персональных данных или контролируемую техническую информацию. До от"/>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ru-RU" w:eastAsia="ru-RU" w:bidi="ru-RU"/>
              </w:rPr>
              <w:t>Конфиденциальность и безопасная передача документов</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ru-RU" w:eastAsia="ru-RU" w:bidi="ru-RU"/>
              </w:rPr>
              <w:t>Не включайте в форму или обычную почту идентифицируемые данные пациентов, пароли, платёжные данные, банковские реквизиты доступа, специальные категории персональных данных или контролируемую техническую информацию. До отправки доказательств запросите одобренный OLYMEDICA защищённый канал. Передавайте только сведения, которые вправе раскрывать. Информация о конфиденциальности доступна по ссылке ниже.</w:t>
            </w:r>
          </w:p>
          <w:p>
            <w:pPr>
              <w:spacing w:before="60" w:after="0" w:line="240" w:lineRule="auto"/>
              <w:jc w:val="left"/>
            </w:pPr>
            <w:hyperlink r:id="rId11">
              <w:r>
                <w:rPr>
                  <w:color w:val="0B7F83"/>
                  <w:u w:val="single"/>
                </w:rPr>
                <w:t>Ознакомиться с Уведомлением OLYVENRA о конфиденциальности</w:t>
              </w:r>
            </w:hyperlink>
          </w:p>
        </w:tc>
      </w:tr>
    </w:tbl>
    <w:tbl>
      <w:tblPr>
        <w:tblW w:type="dxa" w:w="10106"/>
        <w:jc w:val="center"/>
        <w:tblLayout w:type="fixed"/>
        <w:tblLook w:firstColumn="1" w:firstRow="1" w:lastColumn="0" w:lastRow="0" w:noHBand="0" w:noVBand="1" w:val="04A0"/>
        <w:tblInd w:w="120" w:type="dxa"/>
        <w:tblCaption w:val="Границы безопасности медицинских изделий"/>
        <w:tblDescription w:val="Эта коммерческая форма не является медицинской рекомендацией, одобрением изделия, экстренным каналом или каналом сообщений о нежелательных событиях. Следуйте инструкциям юридического изготовителя и местным требованиям. О"/>
      </w:tblPr>
      <w:tblGrid>
        <w:gridCol w:w="10106"/>
      </w:tblGrid>
      <w:tr>
        <w:trPr>
          <w:trHeight w:hRule="atLeast"/>
          <w:tblHeader/>
          <w:cantSplit/>
        </w:trPr>
        <w:tc>
          <w:tcPr>
            <w:tcW w:type="dxa" w:w="10106"/>
            <w:tcMar>
              <w:top w:w="90" w:type="dxa"/>
              <w:start w:w="120" w:type="dxa"/>
              <w:bottom w:w="90" w:type="dxa"/>
              <w:end w:w="120" w:type="dxa"/>
            </w:tcMar>
            <w:vAlign w:val="center"/>
            <w:shd w:fill="A56200" w:val="clear"/>
          </w:tcPr>
          <w:p>
            <w:pPr>
              <w:spacing w:before="0" w:after="0" w:line="240" w:lineRule="auto"/>
              <w:jc w:val="left"/>
            </w:pPr>
            <w:r/>
            <w:r>
              <w:rPr>
                <w:rFonts w:ascii="Arial" w:hAnsi="Arial" w:eastAsia="Arial" w:cs="Arial"/>
                <w:b/>
                <w:i w:val="0"/>
                <w:color w:val="FFFFFF"/>
                <w:sz w:val="18"/>
                <w:lang w:val="ru-RU" w:eastAsia="ru-RU" w:bidi="ru-RU"/>
              </w:rPr>
              <w:t>Границы безопасности медицинских изделий</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ru-RU" w:eastAsia="ru-RU" w:bidi="ru-RU"/>
              </w:rPr>
              <w:t>Эта коммерческая форма не является медицинской рекомендацией, одобрением изделия, экстренным каналом или каналом сообщений о нежелательных событиях. Следуйте инструкциям юридического изготовителя и местным требованиям. О непосредственном риске или серьёзном инциденте незамедлительно сообщите изготовителю и компетентному органу по установленным каналам; OLYMEDICA передавайте только номер случая через одобренный канал и без идентифицируемых данных пациента.</w:t>
            </w:r>
          </w:p>
        </w:tc>
      </w:tr>
    </w:tbl>
    <w:p>
      <w:pPr>
        <w:pStyle w:val="Heading1"/>
        <w:keepNext/>
        <w:spacing w:before="160" w:after="80" w:line="240" w:lineRule="auto"/>
        <w:jc w:val="left"/>
      </w:pPr>
      <w:r>
        <w:rPr>
          <w:rFonts w:ascii="Arial" w:hAnsi="Arial" w:eastAsia="Arial" w:cs="Arial"/>
          <w:b/>
          <w:color w:val="0B7F83"/>
          <w:sz w:val="25"/>
          <w:lang w:val="ru-RU" w:eastAsia="ru-RU" w:bidi="ru-RU"/>
        </w:rPr>
        <w:t>Организация, контакт и полномочия</w:t>
      </w:r>
    </w:p>
    <w:tbl>
      <w:tblPr>
        <w:tblW w:type="dxa" w:w="10106"/>
        <w:jc w:val="center"/>
        <w:tblLayout w:type="fixed"/>
        <w:tblLook w:firstColumn="1" w:firstRow="1" w:lastColumn="0" w:lastRow="0" w:noHBand="0" w:noVBand="1" w:val="04A0"/>
        <w:tblInd w:w="120" w:type="dxa"/>
        <w:tblCaption w:val="Организация, контакт и полномочия"/>
        <w:tblDescription w:val="Организация, контакт и полномочи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Полное юридическое наименование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ное юридическое наименование"/>
                <w:tag w:val="olymedica.v3.nda-request.ru.contact_authority.legal_name"/>
                <w:id w:val="114483609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Регистрационный номер компании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истрационный номер компании"/>
                <w:tag w:val="olymedica.v3.nda-request.ru.contact_authority.company_number"/>
                <w:id w:val="97113346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Страна учреждения или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ана учреждения или регистрации"/>
                <w:tag w:val="olymedica.v3.nda-request.ru.contact_authority.registered_country"/>
                <w:id w:val="178646192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Адрес зарегистрированного офиса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дрес зарегистрированного офиса"/>
                <w:tag w:val="olymedica.v3.nda-request.ru.contact_authority.registered_address"/>
                <w:id w:val="61824846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Основное контактное лицо: ФИО</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ное контактное лицо: ФИО"/>
                <w:tag w:val="olymedica.v3.nda-request.ru.contact_authority.contact_name"/>
                <w:id w:val="80705737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Должность и подразделение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лжность и подразделение"/>
                <w:tag w:val="olymedica.v3.nda-request.ru.contact_authority.job_title"/>
                <w:id w:val="214122771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Рабочая эл. почта и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абочая эл. почта и телефон"/>
                <w:tag w:val="olymedica.v3.nda-request.ru.contact_authority.business_email_phone"/>
                <w:id w:val="81556578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Полномочия предоставлять сведения и связывать организацию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номочия предоставлять сведения и связывать организацию"/>
                <w:tag w:val="olymedica.v3.nda-request.ru.contact_authority.declaration_authority"/>
                <w:id w:val="74362437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0B7F83"/>
          <w:sz w:val="25"/>
          <w:lang w:val="ru-RU" w:eastAsia="ru-RU" w:bidi="ru-RU"/>
        </w:rPr>
        <w:t>Запрос на конфиденциальное обсуждение</w:t>
      </w:r>
    </w:p>
    <w:tbl>
      <w:tblPr>
        <w:tblW w:type="dxa" w:w="10106"/>
        <w:jc w:val="center"/>
        <w:tblLayout w:type="fixed"/>
        <w:tblLook w:firstColumn="1" w:firstRow="1" w:lastColumn="0" w:lastRow="0" w:noHBand="0" w:noVBand="1" w:val="04A0"/>
        <w:tblInd w:w="120" w:type="dxa"/>
        <w:tblCaption w:val="Запрос на конфиденциальное обсуждение"/>
        <w:tblDescription w:val="Запрос на конфиденциальное обсужде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Предлагаемые юридические стороны NDA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едлагаемые юридические стороны NDA"/>
                <w:tag w:val="olymedica.v3.nda-request.ru.confidentiality_request.nda_parties"/>
                <w:id w:val="76875415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Цель конфиденциального обсуждения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Цель конфиденциального обсуждения"/>
                <w:tag w:val="olymedica.v3.nda-request.ru.confidentiality_request.purpose_confidential"/>
                <w:id w:val="118363689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Конкретное разрешённое использование конфиденциальной информации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кретное разрешённое использование конфиденциальной информации"/>
                <w:tag w:val="olymedica.v3.nda-request.ru.confidentiality_request.permitted_purpose"/>
                <w:id w:val="181526426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Целевая страна или рынок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Целевая страна или рынок"/>
                <w:tag w:val="olymedica.v3.nda-request.ru.confidentiality_request.destination_country"/>
                <w:id w:val="116371599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Номер проекта, тендера или возможности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омер проекта, тендера или возможности"/>
                <w:tag w:val="olymedica.v3.nda-request.ru.confidentiality_request.opportunity_reference"/>
                <w:id w:val="147310017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Ожидаемые сроки обсуждения и решения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жидаемые сроки обсуждения и решения"/>
                <w:tag w:val="olymedica.v3.nda-request.ru.confidentiality_request.expected_timeline"/>
                <w:id w:val="146849674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Действующее NDA, условие конфиденциальности или правила дата-рума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ействующее NDA, условие конфиденциальности или правила дата-рума"/>
                <w:tag w:val="olymedica.v3.nda-request.ru.confidentiality_request.existing_confidentiality"/>
                <w:id w:val="21860216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0B7F83"/>
          <w:sz w:val="25"/>
          <w:lang w:val="ru-RU" w:eastAsia="ru-RU" w:bidi="ru-RU"/>
        </w:rPr>
        <w:t>Объём конфиденциальной информации</w:t>
      </w:r>
    </w:p>
    <w:tbl>
      <w:tblPr>
        <w:tblW w:type="dxa" w:w="10106"/>
        <w:jc w:val="center"/>
        <w:tblLayout w:type="fixed"/>
        <w:tblLook w:firstColumn="1" w:firstRow="1" w:lastColumn="0" w:lastRow="0" w:noHBand="0" w:noVBand="1" w:val="04A0"/>
        <w:tblInd w:w="120" w:type="dxa"/>
        <w:tblCaption w:val="Объём конфиденциальной информации"/>
        <w:tblDescription w:val="Объём конфиденциальной информаци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Состав и чувствительность передаваемой информации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остав и чувствительность передаваемой информации"/>
                <w:tag w:val="olymedica.v3.nda-request.ru.information_scope.information_categories"/>
                <w:id w:val="35530693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Конструкции, спецификации, образцы и технические файлы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струкции, спецификации, образцы и технические файлы"/>
                <w:tag w:val="olymedica.v3.nda-request.ru.information_scope.product_technical_data"/>
                <w:id w:val="45112532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Регуляторные, качественные, клинические, вигилансные или аудиторские данные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уляторные, качественные, клинические, вигилансные или аудиторские данные"/>
                <w:tag w:val="olymedica.v3.nda-request.ru.information_scope.regulatory_quality_data"/>
                <w:id w:val="130354182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Цены, прогнозы, маржа, стратегия или финансовые сведения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Цены, прогнозы, маржа, стратегия или финансовые сведения"/>
                <w:tag w:val="olymedica.v3.nda-request.ru.information_scope.commercial_financial_data"/>
                <w:id w:val="106146997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Связанные персональные, пациентские, медицинские или исследовательские данные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вязанные персональные, пациентские, медицинские или исследовательские данные"/>
                <w:tag w:val="olymedica.v3.nda-request.ru.information_scope.personal_patient_data"/>
                <w:id w:val="167345451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Экспортно-контролируемая, двойного назначения или чувствительная информация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Экспортно-контролируемая, двойного назначения или чувствительная информация"/>
                <w:tag w:val="olymedica.v3.nda-request.ru.information_scope.export_control_data"/>
                <w:id w:val="191275873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Конфиденциальная информация третьих лиц и право раскрытия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фиденциальная информация третьих лиц и право раскрытия"/>
                <w:tag w:val="olymedica.v3.nda-request.ru.information_scope.third_party_data"/>
                <w:id w:val="112513834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0B7F83"/>
          <w:sz w:val="25"/>
          <w:lang w:val="ru-RU" w:eastAsia="ru-RU" w:bidi="ru-RU"/>
        </w:rPr>
        <w:t>Запрашиваемые меры и условия</w:t>
      </w:r>
    </w:p>
    <w:tbl>
      <w:tblPr>
        <w:tblW w:type="dxa" w:w="10106"/>
        <w:jc w:val="center"/>
        <w:tblLayout w:type="fixed"/>
        <w:tblLook w:firstColumn="1" w:firstRow="1" w:lastColumn="0" w:lastRow="0" w:noHBand="0" w:noVBand="1" w:val="04A0"/>
        <w:tblInd w:w="120" w:type="dxa"/>
        <w:tblCaption w:val="Запрашиваемые меры и условия"/>
        <w:tblDescription w:val="Запрашиваемые меры и услови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Одностороннее или взаимное NDA и владелец шаблона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дностороннее или взаимное NDA и владелец шаблона"/>
                <w:tag w:val="olymedica.v3.nda-request.ru.controls_terms.nda_status"/>
                <w:id w:val="36171812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Запрашиваемые сроки конфиденциальности и сохранения обязательств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ашиваемые сроки конфиденциальности и сохранения обязательств"/>
                <w:tag w:val="olymedica.v3.nda-request.ru.controls_terms.confidentiality_term"/>
                <w:id w:val="170897594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Запрашиваемое право, юрисдикция и порядок споров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ашиваемое право, юрисдикция и порядок споров"/>
                <w:tag w:val="olymedica.v3.nda-request.ru.controls_terms.governing_law"/>
                <w:id w:val="51875425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Уполномоченные получатели и круг по принципу необходимости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ые получатели и круг по принципу необходимости"/>
                <w:tag w:val="olymedica.v3.nda-request.ru.controls_terms.recipient_group"/>
                <w:id w:val="99953976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Доступ аффилированных лиц, консультантов, лабораторий или подрядчиков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ступ аффилированных лиц, консультантов, лабораторий или подрядчиков"/>
                <w:tag w:val="olymedica.v3.nda-request.ru.controls_terms.advisers_access"/>
                <w:id w:val="16665801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Требования к возврату, удалению и подтверждённому уничтожению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ебования к возврату, удалению и подтверждённому уничтожению"/>
                <w:tag w:val="olymedica.v3.nda-request.ru.controls_terms.return_destruction"/>
                <w:id w:val="52012865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Системы, провайдер дата-рума и страны передачи или хранения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истемы, провайдер дата-рума и страны передачи или хранения"/>
                <w:tag w:val="olymedica.v3.nda-request.ru.controls_terms.data_transfer_locations"/>
                <w:id w:val="196881892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Чистая команда, запрет копирования, загрузки и иные ограничения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Чистая команда, запрет копирования, загрузки и иные ограничения"/>
                <w:tag w:val="olymedica.v3.nda-request.ru.controls_terms.special_restrictions"/>
                <w:id w:val="137210255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0B7F83"/>
          <w:sz w:val="25"/>
          <w:lang w:val="ru-RU" w:eastAsia="ru-RU" w:bidi="ru-RU"/>
        </w:rPr>
        <w:t>Декларация и полномочия</w:t>
      </w:r>
    </w:p>
    <w:tbl>
      <w:tblPr>
        <w:tblW w:type="dxa" w:w="10106"/>
        <w:jc w:val="center"/>
        <w:tblLayout w:type="fixed"/>
        <w:tblLook w:firstColumn="1" w:firstRow="1" w:lastColumn="0" w:lastRow="0" w:noHBand="0" w:noVBand="1" w:val="04A0"/>
        <w:tblInd w:w="120" w:type="dxa"/>
        <w:tblCaption w:val="Декларация и полномочия"/>
        <w:tblDescription w:val="Подтверждаю полноту и точность сведений, наличие полномочий на их предоставление и обязанность организации своевременно уведомлять OLYMEDICA о существенных изменениях. Понимаю, что подача формы не создаёт одобрения, назн"/>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8"/>
                <w:lang w:val="ru-RU" w:eastAsia="ru-RU" w:bidi="ru-RU"/>
              </w:rPr>
              <w:t>Декларация и полномочия</w:t>
            </w:r>
          </w:p>
        </w:tc>
      </w:tr>
      <w:tr>
        <w:trPr>
          <w:trHeight w:hRule="atLeast"/>
          <w:cantSplit/>
        </w:trPr>
        <w:tc>
          <w:tcPr>
            <w:tcW w:type="dxa" w:w="10106"/>
            <w:tcMar>
              <w:top w:w="90" w:type="dxa"/>
              <w:start w:w="120" w:type="dxa"/>
              <w:bottom w:w="90" w:type="dxa"/>
              <w:end w:w="120" w:type="dxa"/>
            </w:tcMar>
            <w:vAlign w:val="center"/>
            <w:shd w:fill="DDF6F4" w:val="clear"/>
          </w:tcPr>
          <w:p>
            <w:pPr>
              <w:keepNext/>
              <w:spacing w:before="0" w:after="0" w:line="252" w:lineRule="auto"/>
              <w:jc w:val="left"/>
            </w:pPr>
            <w:r/>
            <w:r>
              <w:rPr>
                <w:rFonts w:ascii="Arial" w:hAnsi="Arial" w:eastAsia="Arial" w:cs="Arial"/>
                <w:color w:val="102334"/>
                <w:sz w:val="17"/>
                <w:lang w:val="ru-RU" w:eastAsia="ru-RU" w:bidi="ru-RU"/>
              </w:rPr>
              <w:t>Подтверждаю полноту и точность сведений, наличие полномочий на их предоставление и обязанность организации своевременно уведомлять OLYMEDICA о существенных изменениях. Понимаю, что подача формы не создаёт одобрения, назначения, конфиденциальности, эксклюзивности или обязанности совершить сделку.</w:t>
            </w:r>
          </w:p>
        </w:tc>
      </w:tr>
    </w:tbl>
    <w:tbl>
      <w:tblPr>
        <w:tblW w:type="dxa" w:w="10106"/>
        <w:jc w:val="center"/>
        <w:tblLayout w:type="fixed"/>
        <w:tblLook w:firstColumn="1" w:firstRow="1" w:lastColumn="0" w:lastRow="0" w:noHBand="0" w:noVBand="1" w:val="04A0"/>
        <w:tblInd w:w="120" w:type="dxa"/>
        <w:tblCaption w:val="Декларация и полномочия"/>
        <w:tblDescription w:val="Декларация и полномочи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ru-RU" w:eastAsia="ru-RU" w:bidi="ru-RU"/>
              </w:rPr>
              <w:t>Уполномоченный заявитель: ФИО</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Уполномоченный заявитель: ФИО"/>
                <w:tag w:val="olymedica.v3.nda-request.ru.declaration.declaration_name"/>
                <w:id w:val="54444914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ru-RU" w:eastAsia="ru-RU" w:bidi="ru-RU"/>
              </w:rPr>
              <w:t>Должность и организация</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Должность и организация"/>
                <w:tag w:val="olymedica.v3.nda-request.ru.declaration.declaration_title"/>
                <w:id w:val="27294116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ru-RU" w:eastAsia="ru-RU" w:bidi="ru-RU"/>
              </w:rPr>
              <w:t>Основание полномочий на подачу формы</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Основание полномочий на подачу формы"/>
                <w:tag w:val="olymedica.v3.nda-request.ru.declaration.declaration_basis"/>
                <w:id w:val="34259992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ru-RU" w:eastAsia="ru-RU" w:bidi="ru-RU"/>
              </w:rPr>
              <w:t>Подпись</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Подпись"/>
                <w:tag w:val="olymedica.v3.nda-request.ru.declaration.signature"/>
                <w:id w:val="100615910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ru-RU" w:eastAsia="ru-RU" w:bidi="ru-RU"/>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medica.v3.nda-request.ru.declaration.declaration_date"/>
                <w:id w:val="168654771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sectPr w:rsidR="00FC693F" w:rsidRPr="0006063C" w:rsidSect="00034616">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7F9" w:val="clear"/>
        </w:tcPr>
        <w:p>
          <w:pPr>
            <w:spacing w:before="0" w:after="0" w:line="240" w:lineRule="auto"/>
            <w:jc w:val="left"/>
          </w:pPr>
          <w:r/>
          <w:r>
            <w:rPr>
              <w:rFonts w:ascii="Arial" w:hAnsi="Arial" w:eastAsia="Arial" w:cs="Arial"/>
              <w:b/>
              <w:i w:val="0"/>
              <w:color w:val="071C2B"/>
              <w:sz w:val="15"/>
              <w:lang w:val="ru-RU" w:eastAsia="ru-RU" w:bidi="ru-RU"/>
            </w:rPr>
            <w:t>OLYM-FRM-NDA-001 · V3.0</w:t>
          </w:r>
        </w:p>
      </w:tc>
      <w:tc>
        <w:tcPr>
          <w:tcW w:type="dxa" w:w="4050"/>
          <w:tcMar>
            <w:top w:w="55" w:type="dxa"/>
            <w:start w:w="90" w:type="dxa"/>
            <w:bottom w:w="55" w:type="dxa"/>
            <w:end w:w="90" w:type="dxa"/>
          </w:tcMar>
          <w:vAlign w:val="center"/>
          <w:shd w:fill="F3F7F9" w:val="clear"/>
        </w:tcPr>
        <w:p>
          <w:pPr>
            <w:spacing w:before="0" w:after="0" w:line="240" w:lineRule="auto"/>
            <w:jc w:val="center"/>
          </w:pPr>
          <w:r/>
          <w:r>
            <w:rPr>
              <w:rFonts w:ascii="Arial" w:hAnsi="Arial" w:eastAsia="Arial" w:cs="Arial"/>
              <w:b w:val="0"/>
              <w:i w:val="0"/>
              <w:color w:val="526577"/>
              <w:sz w:val="14"/>
              <w:lang w:val="ru-RU" w:eastAsia="ru-RU" w:bidi="ru-RU"/>
            </w:rPr>
            <w:t>Контролируемая деловая форма при электронном просмотре</w:t>
          </w:r>
        </w:p>
      </w:tc>
      <w:tc>
        <w:tcPr>
          <w:tcW w:type="dxa" w:w="2706"/>
          <w:tcMar>
            <w:top w:w="55" w:type="dxa"/>
            <w:start w:w="90" w:type="dxa"/>
            <w:bottom w:w="55" w:type="dxa"/>
            <w:end w:w="90" w:type="dxa"/>
          </w:tcMar>
          <w:vAlign w:val="center"/>
          <w:shd w:fill="F3F7F9" w:val="clear"/>
        </w:tcPr>
        <w:p>
          <w:pPr>
            <w:spacing w:before="0" w:after="0" w:line="247" w:lineRule="auto"/>
            <w:jc w:val="right"/>
          </w:pPr>
          <w:r>
            <w:rPr>
              <w:rFonts w:ascii="Arial" w:hAnsi="Arial" w:eastAsia="Arial" w:cs="Arial"/>
              <w:b/>
              <w:color w:val="071C2B"/>
              <w:sz w:val="15"/>
              <w:lang w:val="ru-RU" w:eastAsia="ru-RU" w:bidi="ru-RU"/>
            </w:rPr>
            <w:t xml:space="preserve">Страница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PAGE</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r>
            <w:rPr>
              <w:rFonts w:ascii="Arial" w:hAnsi="Arial" w:eastAsia="Arial" w:cs="Arial"/>
              <w:color w:val="526577"/>
              <w:sz w:val="15"/>
              <w:lang w:val="ru-RU" w:eastAsia="ru-RU" w:bidi="ru-RU"/>
            </w:rPr>
            <w:t xml:space="preserve"> /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NUMPAGES</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MEDICA document header"/>
      <w:tblDescription w:val="OLYMEDIC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71C2B" w:val="clear"/>
        </w:tcPr>
        <w:p>
          <w:pPr>
            <w:spacing w:before="0" w:after="0" w:line="247" w:lineRule="auto"/>
            <w:jc w:val="left"/>
          </w:pPr>
          <w:r>
            <w:drawing>
              <wp:inline xmlns:a="http://schemas.openxmlformats.org/drawingml/2006/main" xmlns:pic="http://schemas.openxmlformats.org/drawingml/2006/picture">
                <wp:extent cx="2057400" cy="411480"/>
                <wp:docPr id="1" name="OLYMEDICA wordmark" descr="OLYMEDICA wordmark"/>
                <wp:cNvGraphicFramePr>
                  <a:graphicFrameLocks noChangeAspect="1"/>
                </wp:cNvGraphicFramePr>
                <a:graphic>
                  <a:graphicData uri="http://schemas.openxmlformats.org/drawingml/2006/picture">
                    <pic:pic>
                      <pic:nvPicPr>
                        <pic:cNvPr id="0" name="olymedic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71C2B" w:val="clear"/>
        </w:tcPr>
        <w:p>
          <w:pPr>
            <w:spacing w:before="0" w:after="0" w:line="247" w:lineRule="auto"/>
            <w:jc w:val="right"/>
          </w:pPr>
          <w:r>
            <w:rPr>
              <w:rFonts w:ascii="Arial" w:hAnsi="Arial" w:eastAsia="Arial" w:cs="Arial"/>
              <w:b/>
              <w:color w:val="FFFFFF"/>
              <w:sz w:val="16"/>
              <w:lang w:val="ru-RU" w:eastAsia="ru-RU" w:bidi="ru-RU"/>
            </w:rPr>
            <w:t>МЕДИЦИНСКОЕ СНАБЖЕНИЕ</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ru-RU" w:eastAsia="ru-RU" w:bidi="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0B7F83"/>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7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ru&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запроса медицинской конфиденциальности и NDA</dc:title>
  <dc:subject>Безопасное определение рамок конфиденциальных продуктовых, регуляторных, качественных и коммерческих обсуждений</dc:subject>
  <dc:creator>OLYMEDICA / OLYVENRA LTD</dc:creator>
  <cp:keywords>OLYMEDICA, medical products, supplier qualification, due diligence, document control</cp:keywords>
  <dc:description>Controlled OLYMEDICA medical-business form OLYM-FRM-NDA-001 V3.0.</dc:description>
  <cp:lastModifiedBy>OLYMEDICA Document Control</cp:lastModifiedBy>
  <cp:revision>1</cp:revision>
  <dcterms:created xsi:type="dcterms:W3CDTF">2013-12-23T23:15:00Z</dcterms:created>
  <dcterms:modified xsi:type="dcterms:W3CDTF">2013-12-23T23:15:00Z</dcterms:modified>
  <cp:category/>
</cp:coreProperties>
</file>