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OLYMEDICA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Due Diligence Questionnaire</w:t>
      </w:r>
    </w:p>
    <w:p>
      <w:r>
        <w:t>Counterparty review questions for suppliers, partners and introducers.</w:t>
      </w:r>
    </w:p>
    <w:p>
      <w:r>
        <w:t>Version 1.0 | 2026-06-28 | info@olyvenra.com</w:t>
      </w:r>
    </w:p>
    <w:p>
      <w:pPr>
        <w:pStyle w:val="Heading2"/>
      </w:pPr>
      <w:r>
        <w:t>Submission fields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Organisation name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Country / region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Primary contact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Requirement summary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Target timing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Supporting documents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Compliance or certification notes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Requested next step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Document control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OLYMEDICA</dc:creator>
  <cp:keywords/>
  <dc:description>generated by python-docx</dc:description>
  <cp:lastModifiedBy>OLYMEDICA</cp:lastModifiedBy>
  <cp:revision>1</cp:revision>
  <dcterms:created xsi:type="dcterms:W3CDTF">2013-12-23T23:15:00Z</dcterms:created>
  <dcterms:modified xsi:type="dcterms:W3CDTF">2013-12-23T23:15:00Z</dcterms:modified>
  <cp:category/>
</cp:coreProperties>
</file>